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BF" w:rsidRPr="003B4623" w:rsidRDefault="007641BF" w:rsidP="003B4623">
      <w:pPr>
        <w:spacing w:after="0"/>
        <w:jc w:val="center"/>
        <w:rPr>
          <w:b/>
          <w:smallCaps/>
          <w:sz w:val="22"/>
          <w:szCs w:val="22"/>
          <w:lang w:val="pl-PL"/>
        </w:rPr>
      </w:pPr>
      <w:r w:rsidRPr="003B4623">
        <w:rPr>
          <w:b/>
          <w:smallCaps/>
          <w:sz w:val="22"/>
          <w:szCs w:val="22"/>
          <w:lang w:val="pl-PL"/>
        </w:rPr>
        <w:t xml:space="preserve">Wniosek o udzielenie odstępstwa od wymogów </w:t>
      </w:r>
      <w:r w:rsidR="001958F0">
        <w:rPr>
          <w:b/>
          <w:smallCaps/>
          <w:sz w:val="22"/>
          <w:szCs w:val="22"/>
          <w:lang w:val="pl-PL"/>
        </w:rPr>
        <w:t xml:space="preserve">rejestracyjnych </w:t>
      </w:r>
      <w:bookmarkStart w:id="0" w:name="_GoBack"/>
      <w:bookmarkEnd w:id="0"/>
      <w:r w:rsidRPr="003B4623">
        <w:rPr>
          <w:b/>
          <w:smallCaps/>
          <w:sz w:val="22"/>
          <w:szCs w:val="22"/>
          <w:lang w:val="pl-PL"/>
        </w:rPr>
        <w:t>zgodnie z art. 55 ust. 1 rozporządzenia nr 528/2012</w:t>
      </w:r>
      <w:r w:rsidR="0039507B" w:rsidRPr="003B4623">
        <w:rPr>
          <w:rStyle w:val="Odwoanieprzypisudolnego"/>
          <w:b/>
          <w:smallCaps/>
          <w:sz w:val="22"/>
          <w:szCs w:val="22"/>
          <w:lang w:val="pl-PL"/>
        </w:rPr>
        <w:footnoteReference w:id="1"/>
      </w:r>
      <w:r w:rsidRPr="003B4623">
        <w:rPr>
          <w:b/>
          <w:smallCaps/>
          <w:sz w:val="22"/>
          <w:szCs w:val="22"/>
          <w:lang w:val="pl-PL"/>
        </w:rPr>
        <w:t xml:space="preserve"> </w:t>
      </w:r>
    </w:p>
    <w:p w:rsidR="003B4623" w:rsidRPr="003B4623" w:rsidRDefault="007641BF" w:rsidP="003B4623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Podmiot odpowiedzialny</w:t>
      </w:r>
      <w:r w:rsidR="00236531" w:rsidRPr="003B4623">
        <w:rPr>
          <w:b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3544"/>
      </w:tblGrid>
      <w:tr w:rsidR="007641BF" w:rsidRPr="003B4623" w:rsidTr="0065191E">
        <w:trPr>
          <w:trHeight w:val="284"/>
        </w:trPr>
        <w:tc>
          <w:tcPr>
            <w:tcW w:w="5528" w:type="dxa"/>
          </w:tcPr>
          <w:p w:rsidR="007641BF" w:rsidRPr="003B4623" w:rsidRDefault="00012FAB" w:rsidP="0065191E">
            <w:pPr>
              <w:pStyle w:val="Akapitzlist"/>
              <w:spacing w:after="120"/>
              <w:ind w:left="426" w:hanging="284"/>
              <w:jc w:val="left"/>
              <w:rPr>
                <w:sz w:val="20"/>
                <w:lang w:val="pl-PL"/>
              </w:rPr>
            </w:pPr>
            <w:r w:rsidRPr="003B4623">
              <w:rPr>
                <w:sz w:val="20"/>
                <w:lang w:val="pl-PL"/>
              </w:rPr>
              <w:t>Imię i nazwisko oraz adres albo nazwa (firma) oraz adres siedziby podmiotu odpowiedzialnego</w:t>
            </w:r>
            <w:r w:rsidRPr="003B4623" w:rsidDel="007641BF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3544" w:type="dxa"/>
          </w:tcPr>
          <w:p w:rsidR="007641BF" w:rsidRPr="003B4623" w:rsidRDefault="007641BF" w:rsidP="0065191E">
            <w:pPr>
              <w:pStyle w:val="Akapitzlist"/>
              <w:spacing w:after="120"/>
              <w:ind w:left="426" w:hanging="284"/>
              <w:jc w:val="center"/>
              <w:rPr>
                <w:sz w:val="20"/>
                <w:lang w:val="pl-PL"/>
              </w:rPr>
            </w:pPr>
            <w:r w:rsidRPr="003B4623">
              <w:rPr>
                <w:sz w:val="20"/>
                <w:lang w:val="pl-PL"/>
              </w:rPr>
              <w:t>Adres e-mail</w:t>
            </w:r>
            <w:r w:rsidR="0065191E" w:rsidRPr="003B4623">
              <w:rPr>
                <w:sz w:val="20"/>
                <w:lang w:val="pl-PL"/>
              </w:rPr>
              <w:t>, telefon</w:t>
            </w:r>
          </w:p>
        </w:tc>
      </w:tr>
      <w:tr w:rsidR="007641BF" w:rsidRPr="003B4623" w:rsidTr="003B4623">
        <w:trPr>
          <w:trHeight w:val="202"/>
        </w:trPr>
        <w:tc>
          <w:tcPr>
            <w:tcW w:w="5528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 w:hanging="436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 w:hanging="283"/>
              <w:rPr>
                <w:sz w:val="22"/>
                <w:szCs w:val="22"/>
                <w:lang w:val="pl-PL"/>
              </w:rPr>
            </w:pPr>
          </w:p>
        </w:tc>
      </w:tr>
    </w:tbl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</w:rPr>
      </w:pPr>
      <w:proofErr w:type="spellStart"/>
      <w:r w:rsidRPr="003B4623">
        <w:rPr>
          <w:b/>
          <w:sz w:val="22"/>
          <w:szCs w:val="22"/>
        </w:rPr>
        <w:t>Nazwa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produktu</w:t>
      </w:r>
      <w:proofErr w:type="spellEnd"/>
      <w:r w:rsidR="00236531" w:rsidRPr="003B4623">
        <w:rPr>
          <w:b/>
          <w:sz w:val="22"/>
          <w:szCs w:val="22"/>
        </w:rPr>
        <w:t xml:space="preserve"> biobójczego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3B4623" w:rsidTr="00697DFA">
        <w:trPr>
          <w:trHeight w:val="340"/>
        </w:trPr>
        <w:tc>
          <w:tcPr>
            <w:tcW w:w="3783" w:type="dxa"/>
          </w:tcPr>
          <w:p w:rsidR="007641BF" w:rsidRPr="003B4623" w:rsidRDefault="007641BF" w:rsidP="0065191E">
            <w:pPr>
              <w:spacing w:before="40" w:after="120"/>
              <w:ind w:left="426"/>
              <w:rPr>
                <w:sz w:val="22"/>
                <w:szCs w:val="22"/>
              </w:rPr>
            </w:pPr>
          </w:p>
        </w:tc>
      </w:tr>
    </w:tbl>
    <w:p w:rsidR="007641BF" w:rsidRPr="003B4623" w:rsidRDefault="00B7776E" w:rsidP="0065191E">
      <w:pPr>
        <w:pStyle w:val="Akapitzlist"/>
        <w:numPr>
          <w:ilvl w:val="0"/>
          <w:numId w:val="2"/>
        </w:numPr>
        <w:spacing w:before="180" w:after="60" w:line="276" w:lineRule="auto"/>
        <w:ind w:left="426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Grupa produktowa</w:t>
      </w:r>
      <w:r w:rsidR="001D3A6E" w:rsidRPr="003B4623">
        <w:rPr>
          <w:b/>
          <w:sz w:val="22"/>
          <w:szCs w:val="22"/>
          <w:lang w:val="pl-PL"/>
        </w:rPr>
        <w:t xml:space="preserve"> zgodnie z załącznikiem V do rozporządzenia nr 528/2012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1958F0" w:rsidTr="00697DFA">
        <w:trPr>
          <w:trHeight w:val="340"/>
        </w:trPr>
        <w:tc>
          <w:tcPr>
            <w:tcW w:w="3783" w:type="dxa"/>
          </w:tcPr>
          <w:p w:rsidR="007641BF" w:rsidRPr="003B4623" w:rsidRDefault="00007FF8" w:rsidP="0065191E">
            <w:pPr>
              <w:pStyle w:val="Akapitzlist"/>
              <w:tabs>
                <w:tab w:val="right" w:pos="3567"/>
              </w:tabs>
              <w:spacing w:before="40" w:after="120"/>
              <w:ind w:left="426"/>
              <w:rPr>
                <w:sz w:val="22"/>
                <w:szCs w:val="22"/>
                <w:lang w:val="pl-PL"/>
              </w:rPr>
            </w:pPr>
            <w:r w:rsidRPr="003B4623">
              <w:rPr>
                <w:sz w:val="22"/>
                <w:szCs w:val="22"/>
                <w:lang w:val="pl-PL"/>
              </w:rPr>
              <w:t xml:space="preserve">     </w:t>
            </w:r>
            <w:r w:rsidR="007641BF" w:rsidRPr="003B4623">
              <w:rPr>
                <w:sz w:val="22"/>
                <w:szCs w:val="22"/>
                <w:lang w:val="pl-PL"/>
              </w:rPr>
              <w:tab/>
            </w:r>
          </w:p>
        </w:tc>
      </w:tr>
    </w:tbl>
    <w:p w:rsidR="00236531" w:rsidRPr="003B4623" w:rsidRDefault="00236531" w:rsidP="0065191E">
      <w:pPr>
        <w:pStyle w:val="Akapitzlist"/>
        <w:numPr>
          <w:ilvl w:val="0"/>
          <w:numId w:val="2"/>
        </w:numPr>
        <w:spacing w:before="180" w:after="60" w:line="276" w:lineRule="auto"/>
        <w:ind w:left="426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Postać użytkowa produktu b</w:t>
      </w:r>
      <w:r w:rsidR="00E237A8" w:rsidRPr="003B4623">
        <w:rPr>
          <w:b/>
          <w:sz w:val="22"/>
          <w:szCs w:val="22"/>
          <w:lang w:val="pl-PL"/>
        </w:rPr>
        <w:t>iobójczego i jego przeznaczenie</w:t>
      </w:r>
      <w:r w:rsidR="0040400F" w:rsidRPr="003B4623">
        <w:rPr>
          <w:b/>
          <w:sz w:val="22"/>
          <w:szCs w:val="22"/>
          <w:lang w:val="pl-PL"/>
        </w:rPr>
        <w:t xml:space="preserve"> wraz ze wskazanym działaniem biobójczym</w:t>
      </w:r>
      <w:r w:rsidR="005A490F" w:rsidRPr="003B4623">
        <w:rPr>
          <w:b/>
          <w:sz w:val="22"/>
          <w:szCs w:val="22"/>
          <w:lang w:val="pl-PL"/>
        </w:rPr>
        <w:t xml:space="preserve"> (np. wirusobójczym)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236531" w:rsidRPr="001958F0" w:rsidTr="002815D4">
        <w:trPr>
          <w:trHeight w:val="340"/>
        </w:trPr>
        <w:tc>
          <w:tcPr>
            <w:tcW w:w="3783" w:type="dxa"/>
          </w:tcPr>
          <w:p w:rsidR="00236531" w:rsidRPr="003B4623" w:rsidRDefault="00236531" w:rsidP="0065191E">
            <w:pPr>
              <w:pStyle w:val="Akapitzlist"/>
              <w:tabs>
                <w:tab w:val="right" w:pos="3567"/>
              </w:tabs>
              <w:spacing w:before="40" w:after="120"/>
              <w:ind w:left="426"/>
              <w:rPr>
                <w:sz w:val="22"/>
                <w:szCs w:val="22"/>
                <w:lang w:val="pl-PL"/>
              </w:rPr>
            </w:pPr>
            <w:r w:rsidRPr="003B4623">
              <w:rPr>
                <w:sz w:val="22"/>
                <w:szCs w:val="22"/>
                <w:lang w:val="pl-PL"/>
              </w:rPr>
              <w:t xml:space="preserve">     </w:t>
            </w:r>
            <w:r w:rsidRPr="003B4623">
              <w:rPr>
                <w:sz w:val="22"/>
                <w:szCs w:val="22"/>
                <w:lang w:val="pl-PL"/>
              </w:rPr>
              <w:tab/>
            </w:r>
          </w:p>
        </w:tc>
      </w:tr>
    </w:tbl>
    <w:p w:rsidR="00236531" w:rsidRPr="003B4623" w:rsidRDefault="00236531" w:rsidP="000D3D45">
      <w:pPr>
        <w:spacing w:after="0"/>
        <w:jc w:val="left"/>
        <w:rPr>
          <w:sz w:val="22"/>
          <w:szCs w:val="22"/>
          <w:lang w:val="pl-PL"/>
        </w:rPr>
      </w:pPr>
    </w:p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Substancje czynne</w:t>
      </w:r>
      <w:r w:rsidR="00012FAB" w:rsidRPr="003B4623">
        <w:rPr>
          <w:b/>
          <w:sz w:val="22"/>
          <w:szCs w:val="22"/>
          <w:lang w:val="pl-PL"/>
        </w:rPr>
        <w:t>: nazwa, nr CAS, WE, zawartość w jednostkach metrycznych</w:t>
      </w:r>
      <w:r w:rsidR="001D3A6E" w:rsidRPr="003B4623">
        <w:rPr>
          <w:b/>
          <w:sz w:val="22"/>
          <w:szCs w:val="22"/>
          <w:lang w:val="pl-PL"/>
        </w:rPr>
        <w:t xml:space="preserve">, informacja </w:t>
      </w:r>
      <w:r w:rsidR="00B85910">
        <w:rPr>
          <w:b/>
          <w:sz w:val="22"/>
          <w:szCs w:val="22"/>
          <w:lang w:val="pl-PL"/>
        </w:rPr>
        <w:br/>
      </w:r>
      <w:r w:rsidR="001D3A6E" w:rsidRPr="003B4623">
        <w:rPr>
          <w:b/>
          <w:sz w:val="22"/>
          <w:szCs w:val="22"/>
          <w:lang w:val="pl-PL"/>
        </w:rPr>
        <w:t>o dostawcy</w:t>
      </w:r>
      <w:r w:rsidR="00012FAB" w:rsidRPr="003B4623">
        <w:rPr>
          <w:b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1958F0" w:rsidTr="00697DFA">
        <w:trPr>
          <w:trHeight w:val="340"/>
        </w:trPr>
        <w:tc>
          <w:tcPr>
            <w:tcW w:w="3783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jc w:val="right"/>
              <w:rPr>
                <w:sz w:val="22"/>
                <w:szCs w:val="22"/>
                <w:lang w:val="pl-PL"/>
              </w:rPr>
            </w:pPr>
          </w:p>
        </w:tc>
      </w:tr>
    </w:tbl>
    <w:p w:rsidR="007641BF" w:rsidRPr="003B4623" w:rsidRDefault="00236531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</w:rPr>
      </w:pPr>
      <w:proofErr w:type="spellStart"/>
      <w:r w:rsidRPr="003B4623">
        <w:rPr>
          <w:b/>
          <w:sz w:val="22"/>
          <w:szCs w:val="22"/>
        </w:rPr>
        <w:t>Użytkownik</w:t>
      </w:r>
      <w:proofErr w:type="spellEnd"/>
      <w:r w:rsidRPr="003B4623">
        <w:rPr>
          <w:b/>
          <w:sz w:val="22"/>
          <w:szCs w:val="22"/>
        </w:rPr>
        <w:t xml:space="preserve"> </w:t>
      </w:r>
      <w:r w:rsidR="0058018A" w:rsidRPr="003B4623">
        <w:rPr>
          <w:b/>
          <w:sz w:val="22"/>
          <w:szCs w:val="22"/>
        </w:rPr>
        <w:t xml:space="preserve">(np. </w:t>
      </w:r>
      <w:proofErr w:type="spellStart"/>
      <w:r w:rsidR="0058018A" w:rsidRPr="003B4623">
        <w:rPr>
          <w:b/>
          <w:sz w:val="22"/>
          <w:szCs w:val="22"/>
        </w:rPr>
        <w:t>powszechny</w:t>
      </w:r>
      <w:proofErr w:type="spellEnd"/>
      <w:r w:rsidR="0058018A" w:rsidRPr="003B4623">
        <w:rPr>
          <w:b/>
          <w:sz w:val="22"/>
          <w:szCs w:val="22"/>
        </w:rPr>
        <w:t xml:space="preserve">, </w:t>
      </w:r>
      <w:proofErr w:type="spellStart"/>
      <w:r w:rsidR="0058018A" w:rsidRPr="003B4623">
        <w:rPr>
          <w:b/>
          <w:sz w:val="22"/>
          <w:szCs w:val="22"/>
        </w:rPr>
        <w:t>profesjonalny</w:t>
      </w:r>
      <w:proofErr w:type="spellEnd"/>
      <w:r w:rsidR="0058018A" w:rsidRPr="003B4623">
        <w:rPr>
          <w:b/>
          <w:sz w:val="22"/>
          <w:szCs w:val="22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7641BF" w:rsidRPr="003B4623" w:rsidTr="00697DFA">
        <w:trPr>
          <w:trHeight w:val="340"/>
        </w:trPr>
        <w:tc>
          <w:tcPr>
            <w:tcW w:w="3783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sz w:val="22"/>
                <w:szCs w:val="22"/>
              </w:rPr>
            </w:pPr>
          </w:p>
        </w:tc>
      </w:tr>
    </w:tbl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120"/>
        <w:ind w:left="426" w:hanging="284"/>
        <w:jc w:val="left"/>
        <w:rPr>
          <w:b/>
          <w:sz w:val="22"/>
          <w:szCs w:val="22"/>
        </w:rPr>
      </w:pPr>
      <w:proofErr w:type="spellStart"/>
      <w:r w:rsidRPr="003B4623">
        <w:rPr>
          <w:b/>
          <w:sz w:val="22"/>
          <w:szCs w:val="22"/>
        </w:rPr>
        <w:t>Opis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zagrożenia</w:t>
      </w:r>
      <w:proofErr w:type="spellEnd"/>
      <w:r w:rsidRPr="003B4623">
        <w:rPr>
          <w:b/>
          <w:sz w:val="22"/>
          <w:szCs w:val="22"/>
        </w:rPr>
        <w:t xml:space="preserve">, </w:t>
      </w:r>
      <w:proofErr w:type="spellStart"/>
      <w:r w:rsidRPr="003B4623">
        <w:rPr>
          <w:b/>
          <w:sz w:val="22"/>
          <w:szCs w:val="22"/>
        </w:rPr>
        <w:t>którego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dotyczy</w:t>
      </w:r>
      <w:proofErr w:type="spellEnd"/>
      <w:r w:rsidRPr="003B4623">
        <w:rPr>
          <w:b/>
          <w:sz w:val="22"/>
          <w:szCs w:val="22"/>
        </w:rPr>
        <w:t xml:space="preserve"> </w:t>
      </w:r>
      <w:proofErr w:type="spellStart"/>
      <w:r w:rsidRPr="003B4623">
        <w:rPr>
          <w:b/>
          <w:sz w:val="22"/>
          <w:szCs w:val="22"/>
        </w:rPr>
        <w:t>odstępstwo</w:t>
      </w:r>
      <w:proofErr w:type="spellEnd"/>
    </w:p>
    <w:p w:rsidR="007641BF" w:rsidRPr="003B4623" w:rsidRDefault="00843234" w:rsidP="0065191E">
      <w:pPr>
        <w:pStyle w:val="Akapitzlist"/>
        <w:spacing w:after="120"/>
        <w:ind w:left="426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1977796976"/>
        </w:sdtPr>
        <w:sdtEndPr/>
        <w:sdtContent>
          <w:r w:rsidR="007641BF" w:rsidRPr="003B46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zagrożenie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dla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zdrowia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publicznego</w:t>
      </w:r>
      <w:proofErr w:type="spellEnd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7641BF" w:rsidRPr="001958F0" w:rsidTr="00697DFA">
        <w:trPr>
          <w:trHeight w:val="340"/>
        </w:trPr>
        <w:tc>
          <w:tcPr>
            <w:tcW w:w="8319" w:type="dxa"/>
          </w:tcPr>
          <w:p w:rsidR="007641BF" w:rsidRPr="003B4623" w:rsidRDefault="007641BF" w:rsidP="004A70B5">
            <w:pPr>
              <w:pStyle w:val="Akapitzlist"/>
              <w:spacing w:before="40" w:after="120"/>
              <w:ind w:left="426"/>
              <w:rPr>
                <w:color w:val="595959" w:themeColor="text1" w:themeTint="A6"/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(należy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>krótko opisać niebezpieczeństwo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 i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>jego skutki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>)</w:t>
            </w:r>
          </w:p>
        </w:tc>
      </w:tr>
    </w:tbl>
    <w:p w:rsidR="007641BF" w:rsidRPr="003B4623" w:rsidRDefault="00843234" w:rsidP="0065191E">
      <w:pPr>
        <w:pStyle w:val="Akapitzlist"/>
        <w:spacing w:beforeLines="50" w:before="120" w:after="120"/>
        <w:ind w:left="426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1037778492"/>
        </w:sdtPr>
        <w:sdtEndPr/>
        <w:sdtContent>
          <w:r w:rsidR="007641BF" w:rsidRPr="003B46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zagrożenie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dla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zdrowia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zwierząt</w:t>
      </w:r>
      <w:proofErr w:type="spellEnd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7641BF" w:rsidRPr="001958F0" w:rsidTr="00697DFA">
        <w:trPr>
          <w:trHeight w:val="340"/>
        </w:trPr>
        <w:tc>
          <w:tcPr>
            <w:tcW w:w="8319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color w:val="595959" w:themeColor="text1" w:themeTint="A6"/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(należy krótko opisać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 xml:space="preserve">niebezpieczeństwo 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i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 xml:space="preserve">jego skutki 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>)</w:t>
            </w:r>
          </w:p>
        </w:tc>
      </w:tr>
    </w:tbl>
    <w:p w:rsidR="007641BF" w:rsidRPr="003B4623" w:rsidRDefault="00843234" w:rsidP="0065191E">
      <w:pPr>
        <w:pStyle w:val="Akapitzlist"/>
        <w:spacing w:beforeLines="50" w:before="120" w:after="120"/>
        <w:ind w:left="426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-729145447"/>
        </w:sdtPr>
        <w:sdtEndPr/>
        <w:sdtContent>
          <w:r w:rsidR="007641BF" w:rsidRPr="003B46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zagrożenie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dla</w:t>
      </w:r>
      <w:proofErr w:type="spellEnd"/>
      <w:r w:rsidR="007641BF" w:rsidRPr="003B4623">
        <w:rPr>
          <w:sz w:val="22"/>
          <w:szCs w:val="22"/>
        </w:rPr>
        <w:t xml:space="preserve"> </w:t>
      </w:r>
      <w:proofErr w:type="spellStart"/>
      <w:r w:rsidR="007641BF" w:rsidRPr="003B4623">
        <w:rPr>
          <w:sz w:val="22"/>
          <w:szCs w:val="22"/>
        </w:rPr>
        <w:t>środowiska</w:t>
      </w:r>
      <w:proofErr w:type="spellEnd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7641BF" w:rsidRPr="001958F0" w:rsidTr="00697DFA">
        <w:trPr>
          <w:trHeight w:val="340"/>
        </w:trPr>
        <w:tc>
          <w:tcPr>
            <w:tcW w:w="8319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color w:val="595959" w:themeColor="text1" w:themeTint="A6"/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(należy krótko opisać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 xml:space="preserve">niebezpieczeństwo  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 xml:space="preserve">i </w:t>
            </w:r>
            <w:r w:rsidR="004A70B5" w:rsidRPr="003B4623">
              <w:rPr>
                <w:color w:val="595959" w:themeColor="text1" w:themeTint="A6"/>
                <w:sz w:val="20"/>
                <w:lang w:val="pl-PL"/>
              </w:rPr>
              <w:t>jego skutki</w:t>
            </w:r>
            <w:r w:rsidRPr="003B4623">
              <w:rPr>
                <w:color w:val="595959" w:themeColor="text1" w:themeTint="A6"/>
                <w:sz w:val="20"/>
                <w:lang w:val="pl-PL"/>
              </w:rPr>
              <w:t>)</w:t>
            </w:r>
          </w:p>
        </w:tc>
      </w:tr>
    </w:tbl>
    <w:p w:rsidR="007641BF" w:rsidRPr="003B4623" w:rsidRDefault="007641BF" w:rsidP="0065191E">
      <w:pPr>
        <w:pStyle w:val="Akapitzlist"/>
        <w:numPr>
          <w:ilvl w:val="0"/>
          <w:numId w:val="1"/>
        </w:numPr>
        <w:spacing w:before="180" w:after="60" w:line="276" w:lineRule="auto"/>
        <w:ind w:left="426" w:hanging="284"/>
        <w:jc w:val="left"/>
        <w:rPr>
          <w:b/>
          <w:sz w:val="22"/>
          <w:szCs w:val="22"/>
          <w:lang w:val="pl-PL"/>
        </w:rPr>
      </w:pPr>
      <w:r w:rsidRPr="003B4623">
        <w:rPr>
          <w:b/>
          <w:sz w:val="22"/>
          <w:szCs w:val="22"/>
          <w:lang w:val="pl-PL"/>
        </w:rPr>
        <w:t>Brak jakichkolwiek innych środków ograniczających niebezpieczeństwo</w:t>
      </w:r>
    </w:p>
    <w:tbl>
      <w:tblPr>
        <w:tblStyle w:val="Tabela-Siatka"/>
        <w:tblW w:w="9765" w:type="dxa"/>
        <w:tblInd w:w="720" w:type="dxa"/>
        <w:tblLook w:val="04A0" w:firstRow="1" w:lastRow="0" w:firstColumn="1" w:lastColumn="0" w:noHBand="0" w:noVBand="1"/>
      </w:tblPr>
      <w:tblGrid>
        <w:gridCol w:w="9765"/>
      </w:tblGrid>
      <w:tr w:rsidR="007641BF" w:rsidRPr="001958F0" w:rsidTr="008F26EC">
        <w:trPr>
          <w:trHeight w:val="340"/>
        </w:trPr>
        <w:tc>
          <w:tcPr>
            <w:tcW w:w="9765" w:type="dxa"/>
          </w:tcPr>
          <w:p w:rsidR="007641BF" w:rsidRPr="003B4623" w:rsidRDefault="007641BF" w:rsidP="0065191E">
            <w:pPr>
              <w:pStyle w:val="Akapitzlist"/>
              <w:spacing w:before="40" w:after="120"/>
              <w:ind w:left="426"/>
              <w:rPr>
                <w:sz w:val="20"/>
                <w:lang w:val="pl-PL"/>
              </w:rPr>
            </w:pPr>
            <w:r w:rsidRPr="003B4623">
              <w:rPr>
                <w:color w:val="595959" w:themeColor="text1" w:themeTint="A6"/>
                <w:sz w:val="20"/>
                <w:lang w:val="pl-PL"/>
              </w:rPr>
              <w:t>(uzasadnienie, dlaczego nie ma alternatywy dla stosowania produktu biobójczego i, w stosownych przypadkach, wskazanie, dlaczego dostępne produkty biobójcze nie są wystarczające)</w:t>
            </w:r>
          </w:p>
        </w:tc>
      </w:tr>
    </w:tbl>
    <w:p w:rsidR="000D3D45" w:rsidRDefault="000D3D45" w:rsidP="000D3D45">
      <w:pPr>
        <w:tabs>
          <w:tab w:val="left" w:pos="4230"/>
        </w:tabs>
        <w:spacing w:after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</w:p>
    <w:p w:rsidR="000D3D45" w:rsidRPr="000D3D45" w:rsidRDefault="000D3D45" w:rsidP="000D3D45">
      <w:pPr>
        <w:tabs>
          <w:tab w:val="left" w:pos="4230"/>
        </w:tabs>
        <w:spacing w:after="0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593ED0" w:rsidRPr="000D3D45">
        <w:rPr>
          <w:b/>
          <w:sz w:val="22"/>
          <w:szCs w:val="22"/>
          <w:lang w:val="pl-PL"/>
        </w:rPr>
        <w:t>Data i p</w:t>
      </w:r>
      <w:r w:rsidR="00E237A8" w:rsidRPr="000D3D45">
        <w:rPr>
          <w:b/>
          <w:sz w:val="22"/>
          <w:szCs w:val="22"/>
          <w:lang w:val="pl-PL"/>
        </w:rPr>
        <w:t>odpis osoby upoważnionej</w:t>
      </w:r>
    </w:p>
    <w:p w:rsidR="00FD09F9" w:rsidRPr="000D3D45" w:rsidRDefault="000D3D45" w:rsidP="000D3D45">
      <w:pPr>
        <w:tabs>
          <w:tab w:val="left" w:pos="4230"/>
        </w:tabs>
        <w:spacing w:after="0"/>
        <w:rPr>
          <w:b/>
          <w:sz w:val="22"/>
          <w:szCs w:val="22"/>
          <w:lang w:val="pl-PL"/>
        </w:rPr>
      </w:pPr>
      <w:r w:rsidRPr="000D3D45">
        <w:rPr>
          <w:b/>
          <w:sz w:val="22"/>
          <w:szCs w:val="22"/>
          <w:lang w:val="pl-PL"/>
        </w:rPr>
        <w:tab/>
      </w:r>
      <w:r w:rsidRPr="000D3D45">
        <w:rPr>
          <w:b/>
          <w:sz w:val="22"/>
          <w:szCs w:val="22"/>
          <w:lang w:val="pl-PL"/>
        </w:rPr>
        <w:tab/>
      </w:r>
      <w:r w:rsidRPr="000D3D45">
        <w:rPr>
          <w:b/>
          <w:sz w:val="22"/>
          <w:szCs w:val="22"/>
          <w:lang w:val="pl-PL"/>
        </w:rPr>
        <w:tab/>
      </w:r>
      <w:r w:rsidR="00E237A8" w:rsidRPr="000D3D45">
        <w:rPr>
          <w:b/>
          <w:sz w:val="22"/>
          <w:szCs w:val="22"/>
          <w:lang w:val="pl-PL"/>
        </w:rPr>
        <w:t xml:space="preserve"> do reprezentowania podmiotu</w:t>
      </w:r>
    </w:p>
    <w:p w:rsidR="000D3D45" w:rsidRDefault="000D3D45" w:rsidP="002459BC">
      <w:pPr>
        <w:tabs>
          <w:tab w:val="left" w:pos="567"/>
          <w:tab w:val="left" w:pos="4230"/>
        </w:tabs>
        <w:spacing w:after="0"/>
        <w:rPr>
          <w:sz w:val="20"/>
          <w:lang w:val="pl-PL"/>
        </w:rPr>
      </w:pPr>
    </w:p>
    <w:p w:rsidR="000D3D45" w:rsidRDefault="000D3D45" w:rsidP="002459BC">
      <w:pPr>
        <w:tabs>
          <w:tab w:val="left" w:pos="567"/>
          <w:tab w:val="left" w:pos="4230"/>
        </w:tabs>
        <w:spacing w:after="0"/>
        <w:rPr>
          <w:sz w:val="20"/>
          <w:lang w:val="pl-PL"/>
        </w:rPr>
      </w:pPr>
    </w:p>
    <w:p w:rsidR="002459BC" w:rsidRPr="000D3D45" w:rsidRDefault="002459BC" w:rsidP="002459BC">
      <w:pPr>
        <w:tabs>
          <w:tab w:val="left" w:pos="567"/>
          <w:tab w:val="left" w:pos="4230"/>
        </w:tabs>
        <w:spacing w:after="0"/>
        <w:rPr>
          <w:sz w:val="20"/>
          <w:lang w:val="pl-PL"/>
        </w:rPr>
      </w:pPr>
      <w:r w:rsidRPr="000D3D45">
        <w:rPr>
          <w:sz w:val="20"/>
          <w:lang w:val="pl-PL"/>
        </w:rPr>
        <w:t>Załączniki:</w:t>
      </w:r>
    </w:p>
    <w:p w:rsidR="002459BC" w:rsidRPr="000D3D45" w:rsidRDefault="002459BC" w:rsidP="002459BC">
      <w:pPr>
        <w:pStyle w:val="Akapitzlist"/>
        <w:numPr>
          <w:ilvl w:val="0"/>
          <w:numId w:val="3"/>
        </w:numPr>
        <w:tabs>
          <w:tab w:val="left" w:pos="567"/>
          <w:tab w:val="left" w:pos="4230"/>
        </w:tabs>
        <w:spacing w:after="0"/>
        <w:rPr>
          <w:sz w:val="20"/>
          <w:lang w:val="pl-PL"/>
        </w:rPr>
      </w:pPr>
      <w:r w:rsidRPr="000D3D45">
        <w:rPr>
          <w:sz w:val="20"/>
          <w:lang w:val="pl-PL"/>
        </w:rPr>
        <w:t xml:space="preserve">Treść oznakowania opakowania zgodnie z art. 33 ustawy </w:t>
      </w:r>
      <w:r w:rsidR="0039507B" w:rsidRPr="000D3D45">
        <w:rPr>
          <w:sz w:val="20"/>
          <w:lang w:val="pl-PL"/>
        </w:rPr>
        <w:t>o produktach biobójczych</w:t>
      </w:r>
      <w:r w:rsidR="0039507B" w:rsidRPr="000D3D45">
        <w:rPr>
          <w:rStyle w:val="Odwoanieprzypisudolnego"/>
          <w:sz w:val="20"/>
          <w:lang w:val="pl-PL"/>
        </w:rPr>
        <w:footnoteReference w:id="2"/>
      </w:r>
      <w:r w:rsidR="0039507B" w:rsidRPr="000D3D45">
        <w:rPr>
          <w:sz w:val="20"/>
          <w:lang w:val="pl-PL"/>
        </w:rPr>
        <w:t xml:space="preserve"> </w:t>
      </w:r>
    </w:p>
    <w:p w:rsidR="002459BC" w:rsidRPr="000D3D45" w:rsidRDefault="002459BC" w:rsidP="002459BC">
      <w:pPr>
        <w:pStyle w:val="Akapitzlist"/>
        <w:numPr>
          <w:ilvl w:val="0"/>
          <w:numId w:val="3"/>
        </w:numPr>
        <w:tabs>
          <w:tab w:val="left" w:pos="567"/>
          <w:tab w:val="left" w:pos="4230"/>
        </w:tabs>
        <w:spacing w:after="0"/>
        <w:rPr>
          <w:sz w:val="20"/>
          <w:lang w:val="pl-PL"/>
        </w:rPr>
      </w:pPr>
      <w:r w:rsidRPr="000D3D45">
        <w:rPr>
          <w:sz w:val="20"/>
          <w:lang w:val="pl-PL"/>
        </w:rPr>
        <w:t xml:space="preserve"> Projekt opakowań</w:t>
      </w:r>
    </w:p>
    <w:p w:rsidR="002459BC" w:rsidRPr="000D3D45" w:rsidRDefault="002459BC" w:rsidP="002459BC">
      <w:pPr>
        <w:pStyle w:val="Akapitzlist"/>
        <w:numPr>
          <w:ilvl w:val="0"/>
          <w:numId w:val="3"/>
        </w:numPr>
        <w:tabs>
          <w:tab w:val="left" w:pos="567"/>
          <w:tab w:val="left" w:pos="4230"/>
        </w:tabs>
        <w:spacing w:after="0"/>
        <w:rPr>
          <w:sz w:val="20"/>
          <w:lang w:val="pl-PL"/>
        </w:rPr>
      </w:pPr>
      <w:r w:rsidRPr="000D3D45">
        <w:rPr>
          <w:sz w:val="20"/>
          <w:lang w:val="pl-PL"/>
        </w:rPr>
        <w:t xml:space="preserve"> Badania skuteczności lub uzasadnienie ich braku </w:t>
      </w:r>
    </w:p>
    <w:sectPr w:rsidR="002459BC" w:rsidRPr="000D3D45" w:rsidSect="003B4623">
      <w:pgSz w:w="11906" w:h="16838"/>
      <w:pgMar w:top="680" w:right="1134" w:bottom="680" w:left="851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34" w:rsidRDefault="00843234" w:rsidP="007641BF">
      <w:pPr>
        <w:spacing w:after="0"/>
      </w:pPr>
      <w:r>
        <w:separator/>
      </w:r>
    </w:p>
  </w:endnote>
  <w:endnote w:type="continuationSeparator" w:id="0">
    <w:p w:rsidR="00843234" w:rsidRDefault="00843234" w:rsidP="00764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34" w:rsidRDefault="00843234" w:rsidP="007641BF">
      <w:pPr>
        <w:spacing w:after="0"/>
      </w:pPr>
      <w:r>
        <w:separator/>
      </w:r>
    </w:p>
  </w:footnote>
  <w:footnote w:type="continuationSeparator" w:id="0">
    <w:p w:rsidR="00843234" w:rsidRDefault="00843234" w:rsidP="007641BF">
      <w:pPr>
        <w:spacing w:after="0"/>
      </w:pPr>
      <w:r>
        <w:continuationSeparator/>
      </w:r>
    </w:p>
  </w:footnote>
  <w:footnote w:id="1">
    <w:p w:rsidR="0039507B" w:rsidRPr="0039507B" w:rsidRDefault="0039507B" w:rsidP="000D3D45">
      <w:pPr>
        <w:pStyle w:val="Tekstprzypisudolnego"/>
        <w:spacing w:after="0"/>
        <w:ind w:left="0" w:firstLine="0"/>
        <w:rPr>
          <w:lang w:val="pl-PL"/>
        </w:rPr>
      </w:pPr>
      <w:r>
        <w:rPr>
          <w:rStyle w:val="Odwoanieprzypisudolnego"/>
        </w:rPr>
        <w:footnoteRef/>
      </w:r>
      <w:r>
        <w:t xml:space="preserve"> R</w:t>
      </w:r>
      <w:r w:rsidRPr="0039507B">
        <w:t xml:space="preserve">ozporządzenie Parlamentu Europejskiego i Rady (UE) Nr 528/2012 z 22 maja 2012 r. w sprawie udostępniania na rynku i stosowania produktów biobójczych (Dz. U. UE. L 167 z 27.06.2012, str. 1z </w:t>
      </w:r>
      <w:proofErr w:type="spellStart"/>
      <w:r w:rsidRPr="0039507B">
        <w:t>późn</w:t>
      </w:r>
      <w:proofErr w:type="spellEnd"/>
      <w:r w:rsidRPr="0039507B">
        <w:t>. zm.)</w:t>
      </w:r>
    </w:p>
  </w:footnote>
  <w:footnote w:id="2">
    <w:p w:rsidR="0039507B" w:rsidRPr="0039507B" w:rsidRDefault="0039507B" w:rsidP="000D3D45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9507B">
        <w:t>Ustawa z dnia 9 października 2015 r. o produktach biobójczych. (Dz. U. z 2018 r., poz. 2231)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594"/>
    <w:multiLevelType w:val="hybridMultilevel"/>
    <w:tmpl w:val="1F161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871D5"/>
    <w:multiLevelType w:val="hybridMultilevel"/>
    <w:tmpl w:val="3616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94970"/>
    <w:multiLevelType w:val="hybridMultilevel"/>
    <w:tmpl w:val="9284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F"/>
    <w:rsid w:val="00007FF8"/>
    <w:rsid w:val="00012FAB"/>
    <w:rsid w:val="00042871"/>
    <w:rsid w:val="000D3D45"/>
    <w:rsid w:val="0013590D"/>
    <w:rsid w:val="00142E42"/>
    <w:rsid w:val="001958F0"/>
    <w:rsid w:val="001D3A6E"/>
    <w:rsid w:val="00236531"/>
    <w:rsid w:val="002459BC"/>
    <w:rsid w:val="002E7ADA"/>
    <w:rsid w:val="0039507B"/>
    <w:rsid w:val="003A2F24"/>
    <w:rsid w:val="003B4623"/>
    <w:rsid w:val="0040400F"/>
    <w:rsid w:val="004208F1"/>
    <w:rsid w:val="00460C66"/>
    <w:rsid w:val="004A5A96"/>
    <w:rsid w:val="004A70B5"/>
    <w:rsid w:val="004B7891"/>
    <w:rsid w:val="00514940"/>
    <w:rsid w:val="0058018A"/>
    <w:rsid w:val="00593ED0"/>
    <w:rsid w:val="005A490F"/>
    <w:rsid w:val="00611E30"/>
    <w:rsid w:val="0065191E"/>
    <w:rsid w:val="006A3178"/>
    <w:rsid w:val="00752D1F"/>
    <w:rsid w:val="007641BF"/>
    <w:rsid w:val="00843234"/>
    <w:rsid w:val="008F26EC"/>
    <w:rsid w:val="009C79B3"/>
    <w:rsid w:val="009F3E2D"/>
    <w:rsid w:val="00A47D5A"/>
    <w:rsid w:val="00A63FDE"/>
    <w:rsid w:val="00B7776E"/>
    <w:rsid w:val="00B85910"/>
    <w:rsid w:val="00C947D2"/>
    <w:rsid w:val="00E12AE9"/>
    <w:rsid w:val="00E237A8"/>
    <w:rsid w:val="00E521AA"/>
    <w:rsid w:val="00FC6D16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9FCD-6060-4C9E-B404-5CA4519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1B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41BF"/>
    <w:pPr>
      <w:ind w:left="357" w:hanging="357"/>
    </w:pPr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1B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7641BF"/>
    <w:rPr>
      <w:vertAlign w:val="superscript"/>
    </w:rPr>
  </w:style>
  <w:style w:type="table" w:styleId="Tabela-Siatka">
    <w:name w:val="Table Grid"/>
    <w:basedOn w:val="Standardowy"/>
    <w:uiPriority w:val="59"/>
    <w:rsid w:val="007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41BF"/>
    <w:pPr>
      <w:ind w:left="708"/>
    </w:pPr>
  </w:style>
  <w:style w:type="character" w:styleId="Tekstzastpczy">
    <w:name w:val="Placeholder Text"/>
    <w:uiPriority w:val="99"/>
    <w:semiHidden/>
    <w:rsid w:val="007641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1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B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5E15-B98D-4966-9DEC-42979369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Baranowska-Morek Agnieszka</dc:creator>
  <cp:keywords/>
  <dc:description/>
  <cp:lastModifiedBy>Baranowska-Morek Agnieszka</cp:lastModifiedBy>
  <cp:revision>4</cp:revision>
  <cp:lastPrinted>2020-03-13T14:08:00Z</cp:lastPrinted>
  <dcterms:created xsi:type="dcterms:W3CDTF">2020-03-13T12:40:00Z</dcterms:created>
  <dcterms:modified xsi:type="dcterms:W3CDTF">2020-03-13T14:20:00Z</dcterms:modified>
</cp:coreProperties>
</file>